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E" w:rsidRPr="00511E6E" w:rsidRDefault="00473016" w:rsidP="00511E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4310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32D" w:rsidRPr="00511E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11E6E" w:rsidRPr="00511E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"https://glogow.praca.gov.pl/documents/10240/11905424/umowa_pozyczka_z_zal_2.pdf/053ad16c-dcd4-4a42-9776-25d287c49456?t=1585687909806" \l "page=1" \o "1. strona" </w:instrText>
      </w:r>
      <w:r w:rsidR="0040432D" w:rsidRPr="00511E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73016" w:rsidRPr="00152FAC" w:rsidRDefault="0040432D" w:rsidP="00A8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11E6E" w:rsidRPr="00511E6E">
        <w:rPr>
          <w:rFonts w:ascii="Times New Roman" w:eastAsia="Times New Roman" w:hAnsi="Times New Roman" w:cs="Times New Roman"/>
          <w:b/>
          <w:sz w:val="24"/>
          <w:szCs w:val="24"/>
        </w:rPr>
        <w:t xml:space="preserve">UMOWA POŻYCZKI </w:t>
      </w:r>
      <w:r w:rsidR="00104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016" w:rsidRPr="00152FAC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="00B71DF7">
        <w:rPr>
          <w:rFonts w:ascii="Times New Roman" w:eastAsia="Times New Roman" w:hAnsi="Times New Roman" w:cs="Times New Roman"/>
          <w:b/>
          <w:sz w:val="24"/>
          <w:szCs w:val="24"/>
        </w:rPr>
        <w:t xml:space="preserve">  CAZ-4183-   </w:t>
      </w:r>
      <w:r w:rsidR="00A826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71DF7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="00BF24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049D5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07634A" w:rsidRPr="00473016" w:rsidRDefault="00473016" w:rsidP="00A82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i/>
          <w:sz w:val="24"/>
          <w:szCs w:val="24"/>
        </w:rPr>
        <w:t>na pokrycie bieżących kosztów prowadzenia działalności gospodarczej</w:t>
      </w:r>
    </w:p>
    <w:p w:rsidR="0007634A" w:rsidRPr="00473016" w:rsidRDefault="00473016" w:rsidP="00A82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i/>
          <w:sz w:val="24"/>
          <w:szCs w:val="24"/>
        </w:rPr>
        <w:t>Mikroprzedsiębiorcy</w:t>
      </w:r>
    </w:p>
    <w:p w:rsidR="003B23A5" w:rsidRDefault="003B23A5" w:rsidP="0051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016" w:rsidRDefault="00473016" w:rsidP="0051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3A5" w:rsidRDefault="00473016" w:rsidP="00A826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W  dniu </w:t>
      </w:r>
      <w:r w:rsidR="00A826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3016">
        <w:rPr>
          <w:rFonts w:ascii="Times New Roman" w:hAnsi="Times New Roman" w:cs="Times New Roman"/>
          <w:sz w:val="24"/>
          <w:szCs w:val="24"/>
        </w:rPr>
        <w:t xml:space="preserve">r. pomiędzy Powiatem Głogowskim reprezentowanym przez Starostę Głogowskiego, w imieniu którego, na podstawie udzielonego upoważnienia </w:t>
      </w:r>
      <w:r w:rsidRPr="00473016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C972C6">
        <w:rPr>
          <w:rFonts w:ascii="Times New Roman" w:hAnsi="Times New Roman" w:cs="Times New Roman"/>
          <w:sz w:val="24"/>
          <w:szCs w:val="24"/>
        </w:rPr>
        <w:t>70 OR-077.4.2020</w:t>
      </w:r>
      <w:r w:rsidRPr="00473016">
        <w:rPr>
          <w:rFonts w:ascii="Times New Roman" w:hAnsi="Times New Roman" w:cs="Times New Roman"/>
          <w:sz w:val="24"/>
          <w:szCs w:val="24"/>
        </w:rPr>
        <w:t xml:space="preserve"> z dnia </w:t>
      </w:r>
      <w:r w:rsidR="00C972C6">
        <w:rPr>
          <w:rFonts w:ascii="Times New Roman" w:hAnsi="Times New Roman" w:cs="Times New Roman"/>
          <w:sz w:val="24"/>
          <w:szCs w:val="24"/>
        </w:rPr>
        <w:t>06.04.2020</w:t>
      </w:r>
      <w:r w:rsidRPr="00473016">
        <w:rPr>
          <w:rFonts w:ascii="Times New Roman" w:hAnsi="Times New Roman" w:cs="Times New Roman"/>
          <w:sz w:val="24"/>
          <w:szCs w:val="24"/>
        </w:rPr>
        <w:t xml:space="preserve"> r. działa Dyrektor Powiatowego Urzędu Pracy  </w:t>
      </w:r>
      <w:r w:rsidR="00C874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3016">
        <w:rPr>
          <w:rFonts w:ascii="Times New Roman" w:hAnsi="Times New Roman" w:cs="Times New Roman"/>
          <w:sz w:val="24"/>
          <w:szCs w:val="24"/>
        </w:rPr>
        <w:t>w Głogowie - Pan Sławomir Majewski</w:t>
      </w:r>
      <w:r w:rsidRPr="00473016">
        <w:rPr>
          <w:rFonts w:ascii="Times New Roman" w:hAnsi="Times New Roman" w:cs="Times New Roman"/>
          <w:bCs/>
          <w:sz w:val="24"/>
          <w:szCs w:val="24"/>
        </w:rPr>
        <w:t xml:space="preserve"> przy </w:t>
      </w:r>
      <w:r w:rsidRPr="00473016">
        <w:rPr>
          <w:rFonts w:ascii="Times New Roman" w:hAnsi="Times New Roman" w:cs="Times New Roman"/>
          <w:sz w:val="24"/>
          <w:szCs w:val="24"/>
        </w:rPr>
        <w:t xml:space="preserve">kontrasygnacie Głównego Księgowego - Pani Marty </w:t>
      </w:r>
      <w:proofErr w:type="spellStart"/>
      <w:r w:rsidRPr="00473016">
        <w:rPr>
          <w:rFonts w:ascii="Times New Roman" w:hAnsi="Times New Roman" w:cs="Times New Roman"/>
          <w:sz w:val="24"/>
          <w:szCs w:val="24"/>
        </w:rPr>
        <w:t>Kopanieckiej</w:t>
      </w:r>
      <w:proofErr w:type="spellEnd"/>
      <w:r w:rsidRPr="00473016">
        <w:rPr>
          <w:rFonts w:ascii="Times New Roman" w:hAnsi="Times New Roman" w:cs="Times New Roman"/>
          <w:sz w:val="24"/>
          <w:szCs w:val="24"/>
        </w:rPr>
        <w:t>, zwanym dalej „</w:t>
      </w:r>
      <w:r w:rsidRPr="00473016">
        <w:rPr>
          <w:rFonts w:ascii="Times New Roman" w:hAnsi="Times New Roman" w:cs="Times New Roman"/>
          <w:b/>
          <w:sz w:val="24"/>
          <w:szCs w:val="24"/>
        </w:rPr>
        <w:t>PUP</w:t>
      </w:r>
      <w:r w:rsidRPr="00473016">
        <w:rPr>
          <w:rFonts w:ascii="Times New Roman" w:hAnsi="Times New Roman" w:cs="Times New Roman"/>
          <w:sz w:val="24"/>
          <w:szCs w:val="24"/>
        </w:rPr>
        <w:t>”</w:t>
      </w:r>
    </w:p>
    <w:p w:rsidR="003B23A5" w:rsidRDefault="003B23A5" w:rsidP="00473016">
      <w:pPr>
        <w:pStyle w:val="Tekstpodstawowy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a: </w:t>
      </w:r>
    </w:p>
    <w:p w:rsidR="00BF2482" w:rsidRDefault="00BF2482" w:rsidP="00C1089A">
      <w:pPr>
        <w:pStyle w:val="Tekstpodstawowy"/>
        <w:rPr>
          <w:rStyle w:val="FontStyle35"/>
          <w:bCs w:val="0"/>
          <w:sz w:val="24"/>
          <w:szCs w:val="24"/>
        </w:rPr>
      </w:pPr>
    </w:p>
    <w:p w:rsidR="00473016" w:rsidRPr="00473016" w:rsidRDefault="00BF2482" w:rsidP="00C1089A">
      <w:pPr>
        <w:pStyle w:val="Tekstpodstawowy"/>
        <w:rPr>
          <w:rStyle w:val="FontStyle35"/>
          <w:bCs w:val="0"/>
          <w:sz w:val="24"/>
          <w:szCs w:val="24"/>
        </w:rPr>
      </w:pPr>
      <w:r>
        <w:rPr>
          <w:rStyle w:val="FontStyle35"/>
          <w:bCs w:val="0"/>
          <w:sz w:val="24"/>
          <w:szCs w:val="24"/>
        </w:rPr>
        <w:t>………………………………………………………………………………………………….</w:t>
      </w:r>
    </w:p>
    <w:p w:rsidR="00BF2482" w:rsidRDefault="00473016" w:rsidP="00A82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właścicielem firmy o nazwie </w:t>
      </w:r>
      <w:r w:rsidR="00BF2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E1E5F">
        <w:rPr>
          <w:rFonts w:ascii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BF2482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B71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65B" w:rsidRPr="00BF2482" w:rsidRDefault="00473016" w:rsidP="00A8265B">
      <w:pPr>
        <w:spacing w:line="240" w:lineRule="auto"/>
        <w:jc w:val="both"/>
        <w:rPr>
          <w:rStyle w:val="FontStyle35"/>
          <w:b w:val="0"/>
          <w:bCs w:val="0"/>
          <w:sz w:val="24"/>
          <w:szCs w:val="24"/>
        </w:rPr>
      </w:pPr>
      <w:r w:rsidRPr="00473016">
        <w:rPr>
          <w:rFonts w:ascii="Times New Roman" w:hAnsi="Times New Roman" w:cs="Times New Roman"/>
          <w:sz w:val="24"/>
          <w:szCs w:val="24"/>
        </w:rPr>
        <w:t xml:space="preserve">(NIP: </w:t>
      </w:r>
      <w:r w:rsidR="00BF248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73016">
        <w:rPr>
          <w:rFonts w:ascii="Times New Roman" w:hAnsi="Times New Roman" w:cs="Times New Roman"/>
          <w:sz w:val="24"/>
          <w:szCs w:val="24"/>
        </w:rPr>
        <w:t xml:space="preserve">, </w:t>
      </w:r>
      <w:r w:rsidRPr="00B71DF7">
        <w:rPr>
          <w:rFonts w:ascii="Times New Roman" w:hAnsi="Times New Roman" w:cs="Times New Roman"/>
          <w:sz w:val="24"/>
          <w:szCs w:val="24"/>
        </w:rPr>
        <w:t xml:space="preserve">REGON: </w:t>
      </w:r>
      <w:r w:rsidR="00BF248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71DF7">
        <w:rPr>
          <w:rFonts w:ascii="Times New Roman" w:hAnsi="Times New Roman" w:cs="Times New Roman"/>
          <w:sz w:val="24"/>
          <w:szCs w:val="24"/>
        </w:rPr>
        <w:t>)</w:t>
      </w:r>
      <w:r w:rsidR="003E1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z</w:t>
      </w:r>
      <w:r w:rsidR="00B87044">
        <w:rPr>
          <w:rStyle w:val="FontStyle37"/>
          <w:sz w:val="24"/>
          <w:szCs w:val="24"/>
        </w:rPr>
        <w:t>wanym</w:t>
      </w:r>
      <w:r w:rsidRPr="00473016">
        <w:rPr>
          <w:rStyle w:val="FontStyle37"/>
          <w:sz w:val="24"/>
          <w:szCs w:val="24"/>
        </w:rPr>
        <w:t xml:space="preserve"> dalej </w:t>
      </w:r>
      <w:r w:rsidRPr="00473016">
        <w:rPr>
          <w:rStyle w:val="FontStyle35"/>
          <w:sz w:val="24"/>
          <w:szCs w:val="24"/>
        </w:rPr>
        <w:t>„Pożyczkobiorcą"</w:t>
      </w:r>
      <w:r w:rsidR="00A8265B">
        <w:rPr>
          <w:rStyle w:val="FontStyle35"/>
          <w:sz w:val="24"/>
          <w:szCs w:val="24"/>
        </w:rPr>
        <w:t xml:space="preserve"> </w:t>
      </w:r>
    </w:p>
    <w:p w:rsidR="0007634A" w:rsidRPr="00A8265B" w:rsidRDefault="00473016" w:rsidP="00A82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16">
        <w:rPr>
          <w:rStyle w:val="FontStyle37"/>
          <w:sz w:val="24"/>
          <w:szCs w:val="24"/>
        </w:rPr>
        <w:t>została zawarta umowa o następującej treści:</w:t>
      </w:r>
    </w:p>
    <w:p w:rsidR="0007634A" w:rsidRPr="00B1666F" w:rsidRDefault="00C542AF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473016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sz w:val="24"/>
          <w:szCs w:val="24"/>
        </w:rPr>
        <w:t>Starosta, zgodnie z przepisami ustawy z dnia 2 marca 2020 r. o</w:t>
      </w:r>
      <w:r w:rsidR="00B1666F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szczególnych</w:t>
      </w:r>
      <w:r w:rsidR="00B1666F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 xml:space="preserve"> rozwiązaniach związanych z zapobieganiem, przeciwdziałaniem i</w:t>
      </w:r>
      <w:r w:rsidR="00B1666F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zwalczaniem COVID-19, innych chorób zakaźnych oraz wywołanych nimi sytuacji kryzysowych (Dz. U. poz. 374, z</w:t>
      </w:r>
      <w:r w:rsidR="003B23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 xml:space="preserve"> zm.), zwanej</w:t>
      </w:r>
      <w:r w:rsidR="00B1666F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dalej „ustawą”, udziela Pożyczkobiorcy ze środków Funduszu Pracy pożyczki na pokrycie bieżących kosztów prowadzenia działalności gospodarczej.</w:t>
      </w:r>
    </w:p>
    <w:p w:rsidR="0007634A" w:rsidRPr="00473016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sz w:val="24"/>
          <w:szCs w:val="24"/>
        </w:rPr>
        <w:t xml:space="preserve">Pożyczka, o której mowa w ust. 1, udzielona jest w wysokości </w:t>
      </w:r>
      <w:r w:rsidR="003B23A5">
        <w:rPr>
          <w:rFonts w:ascii="Times New Roman" w:eastAsia="Times New Roman" w:hAnsi="Times New Roman" w:cs="Times New Roman"/>
          <w:sz w:val="24"/>
          <w:szCs w:val="24"/>
        </w:rPr>
        <w:t>5.000,00 zł (</w:t>
      </w:r>
      <w:r w:rsidR="002B70F3">
        <w:rPr>
          <w:rFonts w:ascii="Times New Roman" w:eastAsia="Times New Roman" w:hAnsi="Times New Roman" w:cs="Times New Roman"/>
          <w:sz w:val="24"/>
          <w:szCs w:val="24"/>
        </w:rPr>
        <w:t>słownie: pięć tysięcy złotych 00/100)</w:t>
      </w:r>
      <w:r w:rsidR="00473016">
        <w:rPr>
          <w:rFonts w:ascii="Times New Roman" w:eastAsia="Times New Roman" w:hAnsi="Times New Roman" w:cs="Times New Roman"/>
          <w:sz w:val="24"/>
          <w:szCs w:val="24"/>
        </w:rPr>
        <w:t>, na podstawie w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niosku, który stanowi załącznik nr 1 do niniejszej umowy.</w:t>
      </w:r>
    </w:p>
    <w:p w:rsidR="0007634A" w:rsidRPr="00473016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sz w:val="24"/>
          <w:szCs w:val="24"/>
        </w:rPr>
        <w:t>Wypłata pożyczki nastąpi jednorazowo niezwłocznie po podpisaniu umowy, jednak nie później niż w terminie 2</w:t>
      </w:r>
      <w:r w:rsid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dni roboczych</w:t>
      </w:r>
      <w:r w:rsidR="0007634A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od podpisania umowy, na rachunek wskazany we</w:t>
      </w:r>
      <w:r w:rsidR="0007634A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Wniosku.</w:t>
      </w:r>
    </w:p>
    <w:p w:rsidR="0007634A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sz w:val="24"/>
          <w:szCs w:val="24"/>
        </w:rPr>
        <w:t>Oprocentowanie udzielonej pożyczki jest stałe</w:t>
      </w:r>
      <w:r w:rsidR="0007634A" w:rsidRPr="0047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i wynosi w skali roku 0,05 stopy redyskonta weksli przyjmowanych przez Narodowy Bank Polski.</w:t>
      </w:r>
    </w:p>
    <w:p w:rsidR="0007634A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016">
        <w:rPr>
          <w:rFonts w:ascii="Times New Roman" w:eastAsia="Times New Roman" w:hAnsi="Times New Roman" w:cs="Times New Roman"/>
          <w:sz w:val="24"/>
          <w:szCs w:val="24"/>
        </w:rPr>
        <w:t>Spłata pożyczki dokonywana będzie zgodnie z ustalon</w:t>
      </w:r>
      <w:r w:rsidR="00BD3431">
        <w:rPr>
          <w:rFonts w:ascii="Times New Roman" w:eastAsia="Times New Roman" w:hAnsi="Times New Roman" w:cs="Times New Roman"/>
          <w:sz w:val="24"/>
          <w:szCs w:val="24"/>
        </w:rPr>
        <w:t xml:space="preserve">ym harmonogramem, o którym mowa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 xml:space="preserve">w § 4 ust. 1, na rachunek bankowy 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 xml:space="preserve">Powiatowego </w:t>
      </w:r>
      <w:r w:rsidRPr="00473016">
        <w:rPr>
          <w:rFonts w:ascii="Times New Roman" w:eastAsia="Times New Roman" w:hAnsi="Times New Roman" w:cs="Times New Roman"/>
          <w:sz w:val="24"/>
          <w:szCs w:val="24"/>
        </w:rPr>
        <w:t>Urzędu Pracy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 xml:space="preserve"> w Głogowie</w:t>
      </w:r>
      <w:r w:rsidR="002B70F3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0F3" w:rsidRPr="002B70F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Santander Bank S.A. I </w:t>
      </w:r>
      <w:r w:rsidR="002B70F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Oddział </w:t>
      </w:r>
      <w:r w:rsidR="002B70F3" w:rsidRPr="002B70F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Głogowie Nr </w:t>
      </w:r>
      <w:r w:rsidR="002B70F3" w:rsidRPr="002B70F3">
        <w:rPr>
          <w:rFonts w:ascii="Times New Roman" w:eastAsia="Times New Roman" w:hAnsi="Times New Roman" w:cs="Times New Roman"/>
          <w:b/>
          <w:sz w:val="24"/>
          <w:szCs w:val="24"/>
        </w:rPr>
        <w:t>78 1090 2079 0000 0005 4404 4784</w:t>
      </w:r>
      <w:r w:rsidR="002B70F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634A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Spłata pożyczki może być dokonana przed terminem jej spłaty określonym 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w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harmonogramie, o którym mowa w § 4 ust. 1, wyłącznie po uprzednim uzgodnieniu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z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>PUP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34A" w:rsidRDefault="00511E6E" w:rsidP="00152F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Starosta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dochodzi roszczeń z tytułu niespłaconej pożyczki. </w:t>
      </w:r>
    </w:p>
    <w:p w:rsidR="001C357C" w:rsidRPr="001C357C" w:rsidRDefault="001C357C" w:rsidP="001C35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Pożyczkobiorca zobowiązuje się do: </w:t>
      </w:r>
    </w:p>
    <w:p w:rsidR="0007634A" w:rsidRPr="00C31BB5" w:rsidRDefault="00511E6E" w:rsidP="00152F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Wykorzystania pożyczki zgodnie z celem określonym w § 1 ust. 1. </w:t>
      </w:r>
    </w:p>
    <w:p w:rsidR="0007634A" w:rsidRPr="00C31BB5" w:rsidRDefault="00511E6E" w:rsidP="00152F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Terminowej spłaty pożyczki w ratach zgodnie z harmonogramem spłaty pożyczki,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o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którym mowa w § 4 ust. 1.</w:t>
      </w:r>
    </w:p>
    <w:p w:rsidR="0007634A" w:rsidRPr="00C31BB5" w:rsidRDefault="00511E6E" w:rsidP="00152F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Niezwłocznego zawiadomienia 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>PUP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 o wszelkich okolicznościach mających wpływ na realizację zobowiązań wynikających z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511E6E" w:rsidRPr="00C31BB5" w:rsidRDefault="00511E6E" w:rsidP="00152F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Udzielania rzetelnych informacji i wyjaśnień oraz udostępnienia wszelkich dokumentów związanych z realizacją umowy. 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07634A" w:rsidRPr="00152FAC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4A" w:rsidRPr="00C31BB5" w:rsidRDefault="00511E6E" w:rsidP="00152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Pożyczka podlega umorzeniu pod warunkiem,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że Pożyczkobiorca przez okres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3 miesięcy od dnia jej udzielenia,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nie zmniejszy stanu zatrudnienia w przeliczeniu na pełny wymiar czasu pracy w stosunku do stanu zatrudnienia na dzień 29 lutego 2020 r.</w:t>
      </w:r>
    </w:p>
    <w:p w:rsidR="0007634A" w:rsidRPr="00C31BB5" w:rsidRDefault="00511E6E" w:rsidP="00152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Jeżeli Pożyczkobiorca spełnia warunek, o którym mowa w ust. 1,</w:t>
      </w:r>
      <w:r w:rsidR="003B2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składa do Urzędu Pracy wniosek o umorzenie pożyczki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w terminie 14 dni od dnia spełnienia tego warunku. </w:t>
      </w:r>
    </w:p>
    <w:p w:rsidR="00C31BB5" w:rsidRPr="00C31BB5" w:rsidRDefault="00511E6E" w:rsidP="00152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We wniosku o umorzenie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pożyczki Pożyczkobiorca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składa oświadczenie o nie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zmniejszeniu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stanu zatrudnienia przez okres 3 miesięcy od dnia jej udzielenia 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w przeliczeniu na pełny wymiar czasu pracy w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stosunku do stanu zatrudnienia na dzień 29 lutego 2020 r. Oświadczenie składane jest pod rygorem odpowiedzialności karnej za składanie fałszywych oświadczeń.</w:t>
      </w:r>
    </w:p>
    <w:p w:rsidR="0007634A" w:rsidRPr="00C31BB5" w:rsidRDefault="00511E6E" w:rsidP="00152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Wzór wniosku o umorzenie pożyczki stanowi załącznik nr 2 do umowy. </w:t>
      </w:r>
    </w:p>
    <w:p w:rsidR="00152FAC" w:rsidRPr="00B1666F" w:rsidRDefault="00152FAC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C31BB5" w:rsidRDefault="00511E6E" w:rsidP="00152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Niespełnienie warunku, o którym mowa w § 3 ust. 1 albo niezłożenie wniosku,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o którym mowa w § 3 ust. 2,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powoduje obowiązek spłaty pożyczki zgodnie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z harmonogramem przygotowanym przez </w:t>
      </w:r>
      <w:r w:rsidR="00C31BB5" w:rsidRPr="00C31BB5">
        <w:rPr>
          <w:rFonts w:ascii="Times New Roman" w:eastAsia="Times New Roman" w:hAnsi="Times New Roman" w:cs="Times New Roman"/>
          <w:sz w:val="24"/>
          <w:szCs w:val="24"/>
        </w:rPr>
        <w:t>PUP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BB5" w:rsidRDefault="00511E6E" w:rsidP="00152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W przypadku niespełnienia warunku, o którym mowa w § 3 ust. 1 albo niezłożenia wniosku, o którym mowa w § 3 ust. 2, 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>PUP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przesyła Pożyczkobiorcy harmonogram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spłaty pożyczki wraz z numerem rachunku bankowego do spłaty pożyczki. </w:t>
      </w:r>
    </w:p>
    <w:p w:rsidR="0007634A" w:rsidRPr="00C31BB5" w:rsidRDefault="00511E6E" w:rsidP="00152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W przypadku niespłacenia raty zgodnie z harmonogramem spłaty pożyczki, naliczone będą odsetki ustawowe za opóźnienie od dnia wymagalności raty do dnia faktycznej jej zapłaty. </w:t>
      </w:r>
    </w:p>
    <w:p w:rsidR="0007634A" w:rsidRPr="00C31BB5" w:rsidRDefault="00511E6E" w:rsidP="00152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Opóźnienie w spłacie co najmniej 2 rat może być podstawą wypowiedzenia umowy pożyczki.</w:t>
      </w:r>
    </w:p>
    <w:p w:rsidR="00C31BB5" w:rsidRDefault="00511E6E" w:rsidP="00152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W przypadku wypowiedzenia umowy pożyczki Pożyczkobiorca zwraca pozostałą do spłaty kwotę pożyczki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w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terminie 30 dni od dnia wypowiedzenia umowy pożyczki.</w:t>
      </w:r>
    </w:p>
    <w:p w:rsidR="0007634A" w:rsidRPr="00C31BB5" w:rsidRDefault="00511E6E" w:rsidP="00152F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Po upływie terminu wskazanego w ust. 5 nalicza się odsetki ustawowe za opóźnienie.</w:t>
      </w:r>
    </w:p>
    <w:p w:rsidR="00537F6F" w:rsidRDefault="00537F6F" w:rsidP="00537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044" w:rsidRDefault="00B87044" w:rsidP="0053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53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lastRenderedPageBreak/>
        <w:t>§ 5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Wygaśnięcie umowy pożyczki następuje:</w:t>
      </w:r>
    </w:p>
    <w:p w:rsidR="0007634A" w:rsidRPr="00C31BB5" w:rsidRDefault="00511E6E" w:rsidP="00152F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po umorzeniu pożyczki, o którym mowa w § 3 ust. 1, albo</w:t>
      </w:r>
    </w:p>
    <w:p w:rsidR="00C542AF" w:rsidRPr="00A8265B" w:rsidRDefault="00511E6E" w:rsidP="006F4B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>po całkowitej spłacie pożyczki.</w:t>
      </w:r>
    </w:p>
    <w:p w:rsidR="006F4B27" w:rsidRPr="006F4B27" w:rsidRDefault="006F4B27" w:rsidP="006F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Wartość pożyczki, w kwocie określonej w § 1 ust. 2 wraz z odsetkami w kwocie określonej zgodnie z § 1 ust. 4 stanowi pomoc publiczną, mającą na celu zaradzenie poważnym zaburzeniom w</w:t>
      </w:r>
      <w:r w:rsidR="0007634A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gospodarce, o której mowa w Komunikacie Komisji -Tymczasowe ramy środków</w:t>
      </w:r>
      <w:r w:rsidR="0007634A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pomocy państwa w celu wsparcia gospodarki w kontekście trwającej epidemii COVID-19 (2020/C 91 I/01) (Dz. Urz. UE C 91I z 20.03.2020, str. 1).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6E" w:rsidRPr="00511E6E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W zakresie nieuregulowanym</w:t>
      </w:r>
      <w:r w:rsidR="0007634A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niniejszą umową mają zastosowanie: </w:t>
      </w:r>
    </w:p>
    <w:p w:rsidR="00C31BB5" w:rsidRPr="00C31BB5" w:rsidRDefault="00511E6E" w:rsidP="00152F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przepisy ustawy z dnia 23 kwietnia 1964 r. -Kodeks cywilny (Dz. U. z 2019 r.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poz. 1145, z</w:t>
      </w:r>
      <w:r w:rsidR="00C972C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zm.), </w:t>
      </w:r>
    </w:p>
    <w:p w:rsidR="0007634A" w:rsidRPr="00A8265B" w:rsidRDefault="00511E6E" w:rsidP="00152F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przepisy ustawy z dnia 2 marca 2020 r. o szczególnych rozwiązaniach związanych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z</w:t>
      </w:r>
      <w:r w:rsidR="0007634A" w:rsidRPr="00C31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>zapobieganiem, przeciwdziałaniem i zwalczaniem COVID-19, innych chorób zakaźnych oraz wywołanych nimi sytuacji kryzysowych (Dz. U. poz. 374, z</w:t>
      </w:r>
      <w:r w:rsidR="00C972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31BB5">
        <w:rPr>
          <w:rFonts w:ascii="Times New Roman" w:eastAsia="Times New Roman" w:hAnsi="Times New Roman" w:cs="Times New Roman"/>
          <w:sz w:val="24"/>
          <w:szCs w:val="24"/>
        </w:rPr>
        <w:t xml:space="preserve"> zm.).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4A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07634A" w:rsidRPr="00B1666F" w:rsidRDefault="0007634A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B1666F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Wszelkie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spory powstałe w wyniku wykonywania niniejszej umowy będą rozwiązywane polubownie. W przypadku braku porozumienia, spór zostanie poddany pod rozstrzygnięcie sądu powszechnego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właściwego dla siedziby 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>PUP.</w:t>
      </w:r>
    </w:p>
    <w:p w:rsidR="00C31BB5" w:rsidRDefault="00C31BB5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B1666F" w:rsidRDefault="00511E6E" w:rsidP="0015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B1666F" w:rsidRPr="00B1666F" w:rsidRDefault="00B1666F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BB5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Umowa obowiązuje od dnia wypłaty Pożyczkobiorcy pożyczki.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BB5" w:rsidRDefault="00C31BB5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B1666F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B1666F" w:rsidRPr="00B1666F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1.Wniosek o udzielenie pożyczki na pokrycie bieżących kosztów prowadzenia działalności gospodarczej mikroprzedsiębiorcy przyznawanej na podstawie art. 15zzd ustawy z dnia 2marca 2020 r. o szczególnych rozwiązaniach związanych z zapobieganiem, przeciwdziałaniem i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zwalczaniem COVID-19, innych chorób zakaźnych oraz wywołanych nimi sytuacji kryzysowych.</w:t>
      </w:r>
    </w:p>
    <w:p w:rsidR="00C31BB5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2.Wzór wniosku o umorzenie pożyczki.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FAC" w:rsidRDefault="00152FAC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2FAC" w:rsidRDefault="00511E6E" w:rsidP="0015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  <w:u w:val="single"/>
        </w:rPr>
        <w:t>Pożyczkobiorca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C31BB5">
        <w:rPr>
          <w:rFonts w:ascii="Times New Roman" w:eastAsia="Times New Roman" w:hAnsi="Times New Roman" w:cs="Times New Roman"/>
          <w:sz w:val="24"/>
          <w:szCs w:val="24"/>
        </w:rPr>
        <w:tab/>
      </w:r>
      <w:r w:rsidR="00A8265B">
        <w:rPr>
          <w:rFonts w:ascii="Times New Roman" w:eastAsia="Times New Roman" w:hAnsi="Times New Roman" w:cs="Times New Roman"/>
          <w:sz w:val="24"/>
          <w:szCs w:val="24"/>
          <w:u w:val="single"/>
        </w:rPr>
        <w:t>PUP</w:t>
      </w:r>
    </w:p>
    <w:p w:rsidR="00A8265B" w:rsidRDefault="00A8265B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482" w:rsidRDefault="00BF2482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482" w:rsidRDefault="00BF2482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482" w:rsidRDefault="00BF2482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482" w:rsidRDefault="00BF2482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482" w:rsidRDefault="00BF2482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482" w:rsidRDefault="00BF2482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EEA" w:rsidRDefault="00511E6E" w:rsidP="00FC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 dot. przetwarzania danych osobowych</w:t>
      </w:r>
    </w:p>
    <w:p w:rsidR="00FC2EEA" w:rsidRDefault="00FC2EEA" w:rsidP="0051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EEA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br/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z dnia 27kwietnia 2016 r. w sprawie ochrony osób fizycznych w związku z przetwarzaniem danych osobowych i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w sprawie swobodnego przepływu takich danych oraz uchylenia dyrektywy 95/46/WE poniżej przekazuję następujące informacje:</w:t>
      </w:r>
    </w:p>
    <w:p w:rsidR="00A8265B" w:rsidRDefault="00A8265B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EEA" w:rsidRPr="00C87460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TOŻSAMOŚĆ ADMINISTRATORA</w:t>
      </w:r>
    </w:p>
    <w:p w:rsidR="00A8265B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Administratorem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t xml:space="preserve"> danych osobowych jest Powiatowy Urząd P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racy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t xml:space="preserve"> w Głogowie</w:t>
      </w:r>
    </w:p>
    <w:p w:rsidR="00C87460" w:rsidRDefault="00C87460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EEA" w:rsidRPr="00C87460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DANE KONTAKTOWE ADMINISTRATORA</w:t>
      </w:r>
    </w:p>
    <w:p w:rsidR="00A8265B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Z administratorem danych można się skontaktować poprzez adres mailowy </w:t>
      </w:r>
      <w:hyperlink r:id="rId9" w:history="1">
        <w:r w:rsidR="00FC2EEA" w:rsidRPr="00066FC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wrgl@praca.gov.pl</w:t>
        </w:r>
      </w:hyperlink>
      <w:r w:rsidR="00FC2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lub pisemnie na adres siedziby 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t>67-200 Głogów, ul. Piaskowa 1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60" w:rsidRDefault="00C87460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EEA" w:rsidRPr="00C87460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DANE KONTAKTOWE INSPEKTORA OCHRONY DANYCH</w:t>
      </w:r>
    </w:p>
    <w:p w:rsidR="00A8265B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w szczególności w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zakresie korzystania 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br/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z praw związanych z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ich przetwarzaniem poprzez adres mailowy </w:t>
      </w:r>
      <w:hyperlink r:id="rId10" w:history="1">
        <w:r w:rsidR="00FC2EEA" w:rsidRPr="00066FC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wrgl@praca.gov.pl</w:t>
        </w:r>
      </w:hyperlink>
      <w:r w:rsidR="00FC2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65B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pisemnie n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t>a adres siedziby administratora 67-200 Głogów, ul. Piaskowa 1</w:t>
      </w:r>
      <w:r w:rsidR="00FC2EEA" w:rsidRPr="00511E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EEA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460" w:rsidRDefault="00C87460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EEA" w:rsidRPr="00C87460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CELE PRZETWARZANIA I PODSTAWA PRAWNA</w:t>
      </w:r>
    </w:p>
    <w:p w:rsidR="00A8265B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Pani/Pana dane będą przetwarzane w celu udzielenia i realizacji umowy pożyczki. Podstawą prawną przetwarzania danych jest art. 15 </w:t>
      </w:r>
      <w:proofErr w:type="spellStart"/>
      <w:r w:rsidRPr="00511E6E">
        <w:rPr>
          <w:rFonts w:ascii="Times New Roman" w:eastAsia="Times New Roman" w:hAnsi="Times New Roman" w:cs="Times New Roman"/>
          <w:sz w:val="24"/>
          <w:szCs w:val="24"/>
        </w:rPr>
        <w:t>zzd</w:t>
      </w:r>
      <w:proofErr w:type="spellEnd"/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(Dz.U. poz. 374 </w:t>
      </w:r>
      <w:r w:rsidR="00FC2EEA">
        <w:rPr>
          <w:rFonts w:ascii="Times New Roman" w:eastAsia="Times New Roman" w:hAnsi="Times New Roman" w:cs="Times New Roman"/>
          <w:sz w:val="24"/>
          <w:szCs w:val="24"/>
        </w:rPr>
        <w:br/>
      </w:r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511E6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11E6E">
        <w:rPr>
          <w:rFonts w:ascii="Times New Roman" w:eastAsia="Times New Roman" w:hAnsi="Times New Roman" w:cs="Times New Roman"/>
          <w:sz w:val="24"/>
          <w:szCs w:val="24"/>
        </w:rPr>
        <w:t xml:space="preserve">. zm.) i art. 6 ust. 1 lit. e RODO. </w:t>
      </w:r>
    </w:p>
    <w:p w:rsidR="00FC2EEA" w:rsidRPr="00C87460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ODBIORCY DANYCH</w:t>
      </w:r>
      <w:r w:rsidR="00B1666F" w:rsidRPr="00C87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65B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Pani/Pana dane osobowe mogą być przekazywane innym podmiotom na podstawie obowiązujących przepisów (przykład: sądowi, Policji, staroście, instytucjom kontrolnym).</w:t>
      </w:r>
    </w:p>
    <w:p w:rsidR="00A8265B" w:rsidRDefault="00A8265B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OKRE</w:t>
      </w:r>
      <w:r w:rsidR="00511E6E" w:rsidRPr="00C87460">
        <w:rPr>
          <w:rFonts w:ascii="Times New Roman" w:eastAsia="Times New Roman" w:hAnsi="Times New Roman" w:cs="Times New Roman"/>
          <w:b/>
          <w:sz w:val="24"/>
          <w:szCs w:val="24"/>
        </w:rPr>
        <w:t>S PRZECHOWYWANIA DANYCH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E6E" w:rsidRPr="00511E6E">
        <w:rPr>
          <w:rFonts w:ascii="Times New Roman" w:eastAsia="Times New Roman" w:hAnsi="Times New Roman" w:cs="Times New Roman"/>
          <w:sz w:val="24"/>
          <w:szCs w:val="24"/>
        </w:rPr>
        <w:t>Pani/Pana dane będą przetwarzane przez okres realizacji umowy pożyczki, począwszy od dnia złożenia wniosku do dnia spłacenia pożyczki, a następnie przez okres wymagany do rozliczenia środków Funduszu Pracy. Ponadto będą przetwarzane w okresie przewidzianym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E6E" w:rsidRPr="00511E6E">
        <w:rPr>
          <w:rFonts w:ascii="Times New Roman" w:eastAsia="Times New Roman" w:hAnsi="Times New Roman" w:cs="Times New Roman"/>
          <w:sz w:val="24"/>
          <w:szCs w:val="24"/>
        </w:rPr>
        <w:t xml:space="preserve">dla archiwizacji dokumentów wchodzących do narodowego zasobu archiwalnego. </w:t>
      </w:r>
    </w:p>
    <w:p w:rsidR="00FC2EEA" w:rsidRPr="00C87460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PRAWA PODMIOTÓW DANYCH</w:t>
      </w:r>
      <w:r w:rsidR="00B1666F" w:rsidRPr="00C87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265B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E6E">
        <w:rPr>
          <w:rFonts w:ascii="Times New Roman" w:eastAsia="Times New Roman" w:hAnsi="Times New Roman" w:cs="Times New Roman"/>
          <w:sz w:val="24"/>
          <w:szCs w:val="24"/>
        </w:rPr>
        <w:t>Przysługuje Pani/Panu prawo dostępu do Pani/Pana danych oraz prawo żądania ich sprostowania, sprzeciwu, ich usunięcia po upływie wskazanych okresów lub ograniczenia ich przetwarzania.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2EEA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PRAWO WNIESIENIA SKARGI DO ORGANU NADZORCZEGO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Prezes Urzędu Ochrony Danych Osobowych (PUODO)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Adres: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Stawki 2, 00-193 WarszawaTelefon:22 531 03 00</w:t>
      </w:r>
    </w:p>
    <w:p w:rsidR="00511E6E" w:rsidRPr="00511E6E" w:rsidRDefault="00511E6E" w:rsidP="00F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>INFORMACJA O DOWOLNOŚCI LUB OBOWIĄZKU PODANIA DANYCH</w:t>
      </w:r>
      <w:r w:rsidR="00B1666F" w:rsidRPr="00B16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E6E">
        <w:rPr>
          <w:rFonts w:ascii="Times New Roman" w:eastAsia="Times New Roman" w:hAnsi="Times New Roman" w:cs="Times New Roman"/>
          <w:sz w:val="24"/>
          <w:szCs w:val="24"/>
        </w:rPr>
        <w:t>Podanie danych osobowych jest dobrowolne, jednakże ich przetwarzanie jest warunkiem podpisania umowy pożyczki i jej realizacji.</w:t>
      </w:r>
    </w:p>
    <w:p w:rsidR="00511E6E" w:rsidRPr="00B1666F" w:rsidRDefault="00511E6E" w:rsidP="00FC2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E6E" w:rsidRPr="00B1666F" w:rsidSect="00A8265B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ED" w:rsidRDefault="001E0FED" w:rsidP="00EF7B24">
      <w:pPr>
        <w:spacing w:after="0" w:line="240" w:lineRule="auto"/>
      </w:pPr>
      <w:r>
        <w:separator/>
      </w:r>
    </w:p>
  </w:endnote>
  <w:endnote w:type="continuationSeparator" w:id="0">
    <w:p w:rsidR="001E0FED" w:rsidRDefault="001E0FED" w:rsidP="00EF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ED" w:rsidRDefault="001E0FED" w:rsidP="00EF7B24">
      <w:pPr>
        <w:spacing w:after="0" w:line="240" w:lineRule="auto"/>
      </w:pPr>
      <w:r>
        <w:separator/>
      </w:r>
    </w:p>
  </w:footnote>
  <w:footnote w:type="continuationSeparator" w:id="0">
    <w:p w:rsidR="001E0FED" w:rsidRDefault="001E0FED" w:rsidP="00EF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24" w:rsidRDefault="00EF7B24" w:rsidP="00EF7B24">
    <w:pPr>
      <w:pStyle w:val="Nagwek"/>
      <w:jc w:val="right"/>
    </w:pPr>
    <w:r>
      <w:rPr>
        <w:noProof/>
      </w:rPr>
      <w:drawing>
        <wp:inline distT="0" distB="0" distL="0" distR="0">
          <wp:extent cx="1231854" cy="836332"/>
          <wp:effectExtent l="0" t="0" r="0" b="0"/>
          <wp:docPr id="2" name="Obraz 2" descr="https://glogow.praca.gov.pl/nnk-theme/images/logos/tarcz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logow.praca.gov.pl/nnk-theme/images/logos/tarcz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86" cy="83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94B"/>
    <w:multiLevelType w:val="hybridMultilevel"/>
    <w:tmpl w:val="839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1226"/>
    <w:multiLevelType w:val="hybridMultilevel"/>
    <w:tmpl w:val="C4FC7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5E56"/>
    <w:multiLevelType w:val="hybridMultilevel"/>
    <w:tmpl w:val="8CCC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6473"/>
    <w:multiLevelType w:val="hybridMultilevel"/>
    <w:tmpl w:val="AEEE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76996"/>
    <w:multiLevelType w:val="hybridMultilevel"/>
    <w:tmpl w:val="BA668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5913"/>
    <w:multiLevelType w:val="hybridMultilevel"/>
    <w:tmpl w:val="E0AA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6E"/>
    <w:rsid w:val="0007634A"/>
    <w:rsid w:val="000C4A0C"/>
    <w:rsid w:val="001049D5"/>
    <w:rsid w:val="00152FAC"/>
    <w:rsid w:val="001C357C"/>
    <w:rsid w:val="001E0FED"/>
    <w:rsid w:val="002B70F3"/>
    <w:rsid w:val="003B23A5"/>
    <w:rsid w:val="003E1E5F"/>
    <w:rsid w:val="0040432D"/>
    <w:rsid w:val="00473016"/>
    <w:rsid w:val="00487512"/>
    <w:rsid w:val="00511E6E"/>
    <w:rsid w:val="005314D0"/>
    <w:rsid w:val="00537F6F"/>
    <w:rsid w:val="006635CD"/>
    <w:rsid w:val="006F4B27"/>
    <w:rsid w:val="009D4D4A"/>
    <w:rsid w:val="00A8265B"/>
    <w:rsid w:val="00B01DF4"/>
    <w:rsid w:val="00B1666F"/>
    <w:rsid w:val="00B71DF7"/>
    <w:rsid w:val="00B87044"/>
    <w:rsid w:val="00BD3431"/>
    <w:rsid w:val="00BE28AE"/>
    <w:rsid w:val="00BF2482"/>
    <w:rsid w:val="00C022AE"/>
    <w:rsid w:val="00C1089A"/>
    <w:rsid w:val="00C31BB5"/>
    <w:rsid w:val="00C3386F"/>
    <w:rsid w:val="00C542AF"/>
    <w:rsid w:val="00C87460"/>
    <w:rsid w:val="00C972C6"/>
    <w:rsid w:val="00DC7FBF"/>
    <w:rsid w:val="00EF7B24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1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ny"/>
    <w:rsid w:val="0047301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473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4730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473016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47301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3016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0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E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24"/>
  </w:style>
  <w:style w:type="paragraph" w:styleId="Stopka">
    <w:name w:val="footer"/>
    <w:basedOn w:val="Normalny"/>
    <w:link w:val="StopkaZnak"/>
    <w:uiPriority w:val="99"/>
    <w:unhideWhenUsed/>
    <w:rsid w:val="00EF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16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ny"/>
    <w:rsid w:val="0047301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473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4730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473016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47301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3016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30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E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B24"/>
  </w:style>
  <w:style w:type="paragraph" w:styleId="Stopka">
    <w:name w:val="footer"/>
    <w:basedOn w:val="Normalny"/>
    <w:link w:val="StopkaZnak"/>
    <w:uiPriority w:val="99"/>
    <w:unhideWhenUsed/>
    <w:rsid w:val="00EF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rgl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gl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dpiatek</cp:lastModifiedBy>
  <cp:revision>2</cp:revision>
  <cp:lastPrinted>2020-04-09T11:54:00Z</cp:lastPrinted>
  <dcterms:created xsi:type="dcterms:W3CDTF">2020-04-10T09:08:00Z</dcterms:created>
  <dcterms:modified xsi:type="dcterms:W3CDTF">2020-04-10T09:08:00Z</dcterms:modified>
</cp:coreProperties>
</file>